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E51" w:rsidRPr="00634E51" w:rsidRDefault="00634E51" w:rsidP="00634E51">
      <w:pPr>
        <w:pStyle w:val="Heading1"/>
        <w:spacing w:before="0" w:after="120"/>
      </w:pPr>
      <w:r w:rsidRPr="00634E51">
        <w:t xml:space="preserve">Invitation </w:t>
      </w:r>
      <w:proofErr w:type="gramStart"/>
      <w:r w:rsidRPr="00634E51">
        <w:t>To</w:t>
      </w:r>
      <w:proofErr w:type="gramEnd"/>
      <w:r w:rsidRPr="00634E51">
        <w:t xml:space="preserve"> </w:t>
      </w:r>
      <w:r w:rsidRPr="00634E51">
        <w:rPr>
          <w:szCs w:val="30"/>
        </w:rPr>
        <w:t>Support</w:t>
      </w:r>
      <w:r w:rsidRPr="00634E51">
        <w:t xml:space="preserve"> The Development Of A Role Model And Mentoring </w:t>
      </w:r>
      <w:r w:rsidRPr="00634E51">
        <w:rPr>
          <w:szCs w:val="30"/>
        </w:rPr>
        <w:t>Framework</w:t>
      </w:r>
      <w:r w:rsidRPr="00634E51">
        <w:t xml:space="preserve"> For School Age Girls</w:t>
      </w:r>
    </w:p>
    <w:p w:rsidR="00634E51" w:rsidRPr="00634E51" w:rsidRDefault="00634E51" w:rsidP="00634E51">
      <w:pPr>
        <w:spacing w:after="120"/>
        <w:rPr>
          <w:b/>
          <w:bCs/>
          <w:color w:val="222222"/>
          <w:sz w:val="30"/>
          <w:szCs w:val="30"/>
        </w:rPr>
      </w:pPr>
      <w:r w:rsidRPr="00634E51">
        <w:t>Girl Geek Scotland is reaching out to schools, organisations and individuals that have an interest in helping us to develop a Role Model and Mentoring Framework for Digital Technology to support school age girls across Scotland. This is a nationwide initiative funded by the Scottish Government through the Digital Scotland Business Excellence Partnership.</w:t>
      </w:r>
    </w:p>
    <w:p w:rsidR="00634E51" w:rsidRPr="00634E51" w:rsidRDefault="00634E51" w:rsidP="00634E51">
      <w:pPr>
        <w:pStyle w:val="Heading2"/>
        <w:spacing w:before="0" w:after="120"/>
      </w:pPr>
      <w:r w:rsidRPr="00634E51">
        <w:t xml:space="preserve">There are two </w:t>
      </w:r>
      <w:r w:rsidRPr="00634E51">
        <w:rPr>
          <w:szCs w:val="36"/>
        </w:rPr>
        <w:t>surveys</w:t>
      </w:r>
      <w:r w:rsidRPr="00634E51">
        <w:t>:</w:t>
      </w:r>
    </w:p>
    <w:p w:rsidR="00634E51" w:rsidRPr="00634E51" w:rsidRDefault="00634E51" w:rsidP="00634E51">
      <w:pPr>
        <w:pStyle w:val="ListParagraph"/>
        <w:numPr>
          <w:ilvl w:val="0"/>
          <w:numId w:val="4"/>
        </w:numPr>
        <w:spacing w:after="120"/>
      </w:pPr>
      <w:r w:rsidRPr="00634E51">
        <w:t>For </w:t>
      </w:r>
      <w:r w:rsidRPr="00634E51">
        <w:rPr>
          <w:b/>
          <w:bCs/>
        </w:rPr>
        <w:t>primary and secondary schools</w:t>
      </w:r>
      <w:r w:rsidRPr="00634E51">
        <w:t> [</w:t>
      </w:r>
      <w:hyperlink r:id="rId5" w:history="1">
        <w:r w:rsidRPr="00634E51">
          <w:rPr>
            <w:b/>
            <w:color w:val="25B4C4"/>
          </w:rPr>
          <w:t>COMPLETE THE SURVEY HERE</w:t>
        </w:r>
      </w:hyperlink>
      <w:r w:rsidRPr="00634E51">
        <w:t>] If your school has already developed a mentoring or role model scheme, or has worked with an external organisation that delivered one.</w:t>
      </w:r>
    </w:p>
    <w:p w:rsidR="00634E51" w:rsidRPr="00634E51" w:rsidRDefault="00634E51" w:rsidP="00634E51">
      <w:pPr>
        <w:pStyle w:val="ListParagraph"/>
        <w:numPr>
          <w:ilvl w:val="0"/>
          <w:numId w:val="4"/>
        </w:numPr>
        <w:spacing w:after="120"/>
      </w:pPr>
      <w:r w:rsidRPr="00634E51">
        <w:t>For </w:t>
      </w:r>
      <w:r w:rsidRPr="00634E51">
        <w:rPr>
          <w:b/>
          <w:bCs/>
        </w:rPr>
        <w:t>organisations and institutions</w:t>
      </w:r>
      <w:r w:rsidRPr="00634E51">
        <w:t> [</w:t>
      </w:r>
      <w:hyperlink r:id="rId6" w:history="1">
        <w:r w:rsidRPr="00634E51">
          <w:rPr>
            <w:b/>
            <w:color w:val="25B4C4"/>
          </w:rPr>
          <w:t>COMPLETE THE SURVEY HERE</w:t>
        </w:r>
      </w:hyperlink>
      <w:r w:rsidRPr="00634E51">
        <w:t>] If you work in an organisation that has already delivered or can deliver role models or mentoring projects to school aged children during 2017.</w:t>
      </w:r>
    </w:p>
    <w:p w:rsidR="00634E51" w:rsidRPr="00634E51" w:rsidRDefault="00634E51" w:rsidP="00634E51">
      <w:pPr>
        <w:pStyle w:val="Heading2"/>
        <w:spacing w:before="0" w:after="120"/>
      </w:pPr>
      <w:r w:rsidRPr="00634E51">
        <w:t>Both surveys are designed in three parts.</w:t>
      </w:r>
    </w:p>
    <w:p w:rsidR="00634E51" w:rsidRPr="00634E51" w:rsidRDefault="00634E51" w:rsidP="00634E51">
      <w:pPr>
        <w:spacing w:after="120"/>
      </w:pPr>
      <w:r w:rsidRPr="00634E51">
        <w:rPr>
          <w:b/>
          <w:bCs/>
        </w:rPr>
        <w:t>Part 1 –</w:t>
      </w:r>
      <w:r w:rsidRPr="00634E51">
        <w:t> will help us develop a directory of organisations that can offer mentoring or role model support to school aged children</w:t>
      </w:r>
    </w:p>
    <w:p w:rsidR="00634E51" w:rsidRPr="00634E51" w:rsidRDefault="00634E51" w:rsidP="00634E51">
      <w:pPr>
        <w:spacing w:after="120"/>
      </w:pPr>
      <w:r w:rsidRPr="00634E51">
        <w:rPr>
          <w:b/>
          <w:bCs/>
        </w:rPr>
        <w:t>Part 2 –</w:t>
      </w:r>
      <w:r w:rsidRPr="00634E51">
        <w:t> will help us identify some best-practice case-studies as promotional material, and</w:t>
      </w:r>
    </w:p>
    <w:p w:rsidR="00634E51" w:rsidRPr="00634E51" w:rsidRDefault="00634E51" w:rsidP="00634E51">
      <w:pPr>
        <w:spacing w:after="120"/>
      </w:pPr>
      <w:r w:rsidRPr="00634E51">
        <w:rPr>
          <w:b/>
          <w:bCs/>
        </w:rPr>
        <w:t>Part 3 –</w:t>
      </w:r>
      <w:r w:rsidRPr="00634E51">
        <w:t> will help us identify candidates for workshops, to help us develop supporting resources for mentors and role models going into schools.</w:t>
      </w:r>
    </w:p>
    <w:p w:rsidR="00634E51" w:rsidRPr="00634E51" w:rsidRDefault="00634E51" w:rsidP="00634E51">
      <w:pPr>
        <w:pStyle w:val="Heading2"/>
        <w:spacing w:before="0" w:after="120"/>
        <w:rPr>
          <w:szCs w:val="36"/>
        </w:rPr>
      </w:pPr>
      <w:r w:rsidRPr="00634E51">
        <w:t>Survey Deadline</w:t>
      </w:r>
    </w:p>
    <w:p w:rsidR="00634E51" w:rsidRPr="00634E51" w:rsidRDefault="00634E51" w:rsidP="00634E51">
      <w:pPr>
        <w:spacing w:after="120"/>
      </w:pPr>
      <w:r w:rsidRPr="00634E51">
        <w:t>The deadline for completing the survey is </w:t>
      </w:r>
      <w:r w:rsidRPr="00634E51">
        <w:rPr>
          <w:b/>
          <w:bCs/>
        </w:rPr>
        <w:t>THURSDAY FEBRUARY 23rd 2017.</w:t>
      </w:r>
    </w:p>
    <w:p w:rsidR="00634E51" w:rsidRDefault="00634E51" w:rsidP="00634E51">
      <w:pPr>
        <w:pStyle w:val="Heading2"/>
        <w:spacing w:before="0" w:after="120"/>
      </w:pPr>
      <w:r w:rsidRPr="00634E51">
        <w:t>Who Are These Surveys For?</w:t>
      </w:r>
    </w:p>
    <w:p w:rsidR="00634E51" w:rsidRPr="00634E51" w:rsidRDefault="00634E51" w:rsidP="00634E51">
      <w:pPr>
        <w:spacing w:after="120"/>
      </w:pPr>
      <w:r w:rsidRPr="00634E51">
        <w:t>If you work in an organisation or institution without previous mentoring or role model experience in schools, but would be interested in offering support by the end of 2017, we would still like to hear from you, so that we can add your details to our directory for schools.</w:t>
      </w:r>
    </w:p>
    <w:p w:rsidR="00634E51" w:rsidRPr="00634E51" w:rsidRDefault="00634E51" w:rsidP="00634E51">
      <w:pPr>
        <w:spacing w:after="120"/>
      </w:pPr>
      <w:r w:rsidRPr="00634E51">
        <w:t>Please click on a link from the list below, to fill in the appropriate survey.</w:t>
      </w:r>
    </w:p>
    <w:p w:rsidR="00634E51" w:rsidRDefault="00634E51" w:rsidP="00634E51">
      <w:pPr>
        <w:pStyle w:val="Heading4"/>
        <w:spacing w:after="120"/>
        <w:rPr>
          <w:sz w:val="18"/>
          <w:szCs w:val="18"/>
        </w:rPr>
      </w:pPr>
      <w:hyperlink r:id="rId7" w:history="1">
        <w:r>
          <w:rPr>
            <w:color w:val="25B4C4"/>
            <w:sz w:val="18"/>
            <w:szCs w:val="18"/>
          </w:rPr>
          <w:t>Primary</w:t>
        </w:r>
        <w:r w:rsidRPr="00634E51">
          <w:rPr>
            <w:color w:val="25B4C4"/>
            <w:sz w:val="18"/>
            <w:szCs w:val="18"/>
          </w:rPr>
          <w:t xml:space="preserve"> School Teachers</w:t>
        </w:r>
      </w:hyperlink>
    </w:p>
    <w:p w:rsidR="00634E51" w:rsidRPr="00634E51" w:rsidRDefault="00634E51" w:rsidP="00634E51">
      <w:pPr>
        <w:pStyle w:val="Heading4"/>
        <w:spacing w:after="120"/>
        <w:rPr>
          <w:sz w:val="18"/>
          <w:szCs w:val="18"/>
        </w:rPr>
      </w:pPr>
      <w:hyperlink r:id="rId8" w:history="1">
        <w:r w:rsidRPr="00634E51">
          <w:rPr>
            <w:color w:val="25B4C4"/>
            <w:sz w:val="18"/>
            <w:szCs w:val="18"/>
          </w:rPr>
          <w:t>Secondary School Teachers</w:t>
        </w:r>
      </w:hyperlink>
    </w:p>
    <w:p w:rsidR="00634E51" w:rsidRPr="00634E51" w:rsidRDefault="00634E51" w:rsidP="00634E51">
      <w:pPr>
        <w:pStyle w:val="Heading4"/>
        <w:spacing w:after="120"/>
        <w:rPr>
          <w:sz w:val="18"/>
          <w:szCs w:val="18"/>
        </w:rPr>
      </w:pPr>
      <w:hyperlink r:id="rId9" w:history="1">
        <w:r w:rsidRPr="00634E51">
          <w:rPr>
            <w:color w:val="25B4C4"/>
            <w:sz w:val="18"/>
            <w:szCs w:val="18"/>
          </w:rPr>
          <w:t>Apprenticeship schemes</w:t>
        </w:r>
      </w:hyperlink>
    </w:p>
    <w:p w:rsidR="00634E51" w:rsidRPr="00634E51" w:rsidRDefault="00634E51" w:rsidP="00634E51">
      <w:pPr>
        <w:pStyle w:val="Heading4"/>
        <w:spacing w:after="120"/>
        <w:rPr>
          <w:sz w:val="18"/>
          <w:szCs w:val="18"/>
        </w:rPr>
      </w:pPr>
      <w:hyperlink r:id="rId10" w:history="1">
        <w:r w:rsidRPr="00634E51">
          <w:rPr>
            <w:color w:val="25B4C4"/>
            <w:sz w:val="18"/>
            <w:szCs w:val="18"/>
          </w:rPr>
          <w:t>Graduate Schemes</w:t>
        </w:r>
      </w:hyperlink>
    </w:p>
    <w:p w:rsidR="00634E51" w:rsidRPr="00634E51" w:rsidRDefault="00634E51" w:rsidP="00634E51">
      <w:pPr>
        <w:pStyle w:val="Heading4"/>
        <w:spacing w:after="120"/>
        <w:rPr>
          <w:sz w:val="18"/>
          <w:szCs w:val="18"/>
        </w:rPr>
      </w:pPr>
      <w:hyperlink r:id="rId11" w:history="1">
        <w:r w:rsidRPr="00634E51">
          <w:rPr>
            <w:color w:val="25B4C4"/>
            <w:sz w:val="18"/>
            <w:szCs w:val="18"/>
          </w:rPr>
          <w:t>Colleges and Universities</w:t>
        </w:r>
      </w:hyperlink>
    </w:p>
    <w:p w:rsidR="00634E51" w:rsidRPr="00634E51" w:rsidRDefault="00634E51" w:rsidP="00634E51">
      <w:pPr>
        <w:pStyle w:val="Heading4"/>
        <w:spacing w:after="120"/>
        <w:rPr>
          <w:sz w:val="18"/>
          <w:szCs w:val="18"/>
        </w:rPr>
      </w:pPr>
      <w:hyperlink r:id="rId12" w:history="1">
        <w:r w:rsidRPr="00634E51">
          <w:rPr>
            <w:color w:val="25B4C4"/>
            <w:sz w:val="18"/>
            <w:szCs w:val="18"/>
          </w:rPr>
          <w:t>Digital Technology Employers</w:t>
        </w:r>
      </w:hyperlink>
    </w:p>
    <w:p w:rsidR="00634E51" w:rsidRDefault="00634E51" w:rsidP="00634E51">
      <w:pPr>
        <w:pStyle w:val="Heading4"/>
        <w:spacing w:after="120"/>
        <w:rPr>
          <w:sz w:val="18"/>
          <w:szCs w:val="18"/>
        </w:rPr>
      </w:pPr>
      <w:hyperlink r:id="rId13" w:history="1">
        <w:r w:rsidRPr="00634E51">
          <w:rPr>
            <w:color w:val="25B4C4"/>
            <w:sz w:val="18"/>
            <w:szCs w:val="18"/>
          </w:rPr>
          <w:t>Organisations already working in this area</w:t>
        </w:r>
      </w:hyperlink>
    </w:p>
    <w:p w:rsidR="00634E51" w:rsidRPr="00634E51" w:rsidRDefault="00634E51" w:rsidP="00634E51">
      <w:pPr>
        <w:pStyle w:val="Heading2"/>
        <w:spacing w:before="0" w:after="120"/>
        <w:rPr>
          <w:szCs w:val="36"/>
        </w:rPr>
      </w:pPr>
      <w:r w:rsidRPr="00634E51">
        <w:t>Background &amp; Purpose of Research</w:t>
      </w:r>
    </w:p>
    <w:p w:rsidR="00634E51" w:rsidRPr="00634E51" w:rsidRDefault="00634E51" w:rsidP="00634E51">
      <w:pPr>
        <w:spacing w:after="120"/>
      </w:pPr>
      <w:r w:rsidRPr="00634E51">
        <w:t>Girl Geek Scotland is working on behalf of </w:t>
      </w:r>
      <w:hyperlink r:id="rId14" w:history="1">
        <w:r w:rsidRPr="00634E51">
          <w:rPr>
            <w:b/>
            <w:color w:val="25B4C4"/>
          </w:rPr>
          <w:t>Skills Development Scotland</w:t>
        </w:r>
      </w:hyperlink>
      <w:r w:rsidRPr="00634E51">
        <w:t> and partners in the Digital Technologies Skills Group, to develop a framework to support greater use of female role models and mentors in schools across Scotland</w:t>
      </w:r>
    </w:p>
    <w:p w:rsidR="00634E51" w:rsidRPr="00634E51" w:rsidRDefault="00634E51" w:rsidP="00634E51">
      <w:pPr>
        <w:spacing w:after="120"/>
      </w:pPr>
      <w:r w:rsidRPr="00634E51">
        <w:lastRenderedPageBreak/>
        <w:t>The Scottish Government has an ambitious plan to make Scotland a world-class digital nation by 2020. Currently women only make up </w:t>
      </w:r>
      <w:r w:rsidRPr="00634E51">
        <w:rPr>
          <w:b/>
          <w:bCs/>
        </w:rPr>
        <w:t>18%</w:t>
      </w:r>
      <w:r w:rsidRPr="00634E51">
        <w:t> of Digital Technology workforce. A primary contributor to this is that female uptake in computing science subjects and interest in technology careers whilst at school is low, resulting in insufficient female talent feeding the pipeline. Recent gender research identified the importance of utilising role models and mentors to encourage and support young girls to consider technology subjects and careers by helping them to better identify with those working in the sector.</w:t>
      </w:r>
    </w:p>
    <w:p w:rsidR="00634E51" w:rsidRPr="00634E51" w:rsidRDefault="00634E51" w:rsidP="00634E51">
      <w:pPr>
        <w:spacing w:after="120"/>
      </w:pPr>
      <w:r w:rsidRPr="00634E51">
        <w:t>Within technology circles there are some great initiatives offering female role models and mentoring.</w:t>
      </w:r>
      <w:r w:rsidRPr="00634E51">
        <w:br/>
        <w:t>This project aims to support existing (local and national) networks and tech employers that can provide role models and mentoring to school age girls by:</w:t>
      </w:r>
    </w:p>
    <w:p w:rsidR="00634E51" w:rsidRPr="00634E51" w:rsidRDefault="00634E51" w:rsidP="00634E51">
      <w:pPr>
        <w:pStyle w:val="ListParagraph"/>
        <w:numPr>
          <w:ilvl w:val="0"/>
          <w:numId w:val="5"/>
        </w:numPr>
        <w:spacing w:after="120"/>
      </w:pPr>
      <w:r w:rsidRPr="00634E51">
        <w:t>Creating a directory of role model and mentoring projects available to schools</w:t>
      </w:r>
    </w:p>
    <w:p w:rsidR="00634E51" w:rsidRPr="00634E51" w:rsidRDefault="00634E51" w:rsidP="00634E51">
      <w:pPr>
        <w:pStyle w:val="ListParagraph"/>
        <w:numPr>
          <w:ilvl w:val="0"/>
          <w:numId w:val="5"/>
        </w:numPr>
        <w:spacing w:after="120"/>
      </w:pPr>
      <w:r w:rsidRPr="00634E51">
        <w:t>Promoting the use of female role models and mentors in schools through case studies</w:t>
      </w:r>
    </w:p>
    <w:p w:rsidR="00634E51" w:rsidRPr="00634E51" w:rsidRDefault="00634E51" w:rsidP="00634E51">
      <w:pPr>
        <w:pStyle w:val="ListParagraph"/>
        <w:numPr>
          <w:ilvl w:val="0"/>
          <w:numId w:val="5"/>
        </w:numPr>
        <w:spacing w:after="120"/>
      </w:pPr>
      <w:r w:rsidRPr="00634E51">
        <w:t>Encouraging more young women, working in and studying digital technology related subjects, to become role models and mentors</w:t>
      </w:r>
    </w:p>
    <w:p w:rsidR="00634E51" w:rsidRPr="00634E51" w:rsidRDefault="00634E51" w:rsidP="00634E51">
      <w:pPr>
        <w:pStyle w:val="ListParagraph"/>
        <w:numPr>
          <w:ilvl w:val="0"/>
          <w:numId w:val="5"/>
        </w:numPr>
        <w:spacing w:after="120"/>
      </w:pPr>
      <w:r w:rsidRPr="00634E51">
        <w:t>Empowering role models and mentors with understanding of issues and provide resources to support them going into schools</w:t>
      </w:r>
    </w:p>
    <w:p w:rsidR="00634E51" w:rsidRPr="00634E51" w:rsidRDefault="00634E51" w:rsidP="00634E51">
      <w:pPr>
        <w:spacing w:after="120"/>
      </w:pPr>
      <w:r w:rsidRPr="00634E51">
        <w:t> This project aims to help girls from across Scotland to access the opportunity to engage with a confident digital technology role model or mentor and in doing so stimulate their interest in digital technology courses and careers.</w:t>
      </w:r>
    </w:p>
    <w:p w:rsidR="00634E51" w:rsidRPr="00634E51" w:rsidRDefault="00634E51" w:rsidP="00634E51">
      <w:pPr>
        <w:spacing w:after="120"/>
      </w:pPr>
      <w:r w:rsidRPr="00634E51">
        <w:t xml:space="preserve"> This project is funded by the </w:t>
      </w:r>
      <w:r w:rsidRPr="00634E51">
        <w:rPr>
          <w:b/>
        </w:rPr>
        <w:t>Digital Scotland Business Excellence Partnership</w:t>
      </w:r>
      <w:r w:rsidRPr="00634E51">
        <w:t xml:space="preserve"> whose partners include </w:t>
      </w:r>
      <w:r w:rsidRPr="00634E51">
        <w:rPr>
          <w:b/>
        </w:rPr>
        <w:t>Scottish Government</w:t>
      </w:r>
      <w:r w:rsidRPr="00634E51">
        <w:t xml:space="preserve">, </w:t>
      </w:r>
      <w:r w:rsidRPr="00634E51">
        <w:rPr>
          <w:b/>
        </w:rPr>
        <w:t>Skills Development Scotland</w:t>
      </w:r>
      <w:r w:rsidRPr="00634E51">
        <w:t xml:space="preserve">, </w:t>
      </w:r>
      <w:r w:rsidRPr="00634E51">
        <w:rPr>
          <w:b/>
        </w:rPr>
        <w:t>Scottish Enterprise</w:t>
      </w:r>
      <w:r w:rsidRPr="00634E51">
        <w:t xml:space="preserve">, </w:t>
      </w:r>
      <w:r w:rsidRPr="00634E51">
        <w:rPr>
          <w:b/>
        </w:rPr>
        <w:t>Highlands and Island Enterprise</w:t>
      </w:r>
      <w:r w:rsidRPr="00634E51">
        <w:t xml:space="preserve">, </w:t>
      </w:r>
      <w:r w:rsidRPr="00634E51">
        <w:rPr>
          <w:b/>
        </w:rPr>
        <w:t>Scottish Funding Council</w:t>
      </w:r>
      <w:r w:rsidRPr="00634E51">
        <w:t xml:space="preserve">, </w:t>
      </w:r>
      <w:r w:rsidRPr="00634E51">
        <w:rPr>
          <w:b/>
        </w:rPr>
        <w:t>Education Scotland</w:t>
      </w:r>
      <w:r w:rsidRPr="00634E51">
        <w:t xml:space="preserve">, </w:t>
      </w:r>
      <w:proofErr w:type="spellStart"/>
      <w:r w:rsidRPr="00634E51">
        <w:rPr>
          <w:b/>
        </w:rPr>
        <w:t>ScotlandIS</w:t>
      </w:r>
      <w:proofErr w:type="spellEnd"/>
      <w:r w:rsidRPr="00634E51">
        <w:t xml:space="preserve"> and ICT Sector industry representatives.</w:t>
      </w:r>
    </w:p>
    <w:sectPr w:rsidR="00634E51" w:rsidRPr="00634E51" w:rsidSect="0063067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70091"/>
    <w:multiLevelType w:val="hybridMultilevel"/>
    <w:tmpl w:val="F7B2E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818377A"/>
    <w:multiLevelType w:val="multilevel"/>
    <w:tmpl w:val="2280DE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982707"/>
    <w:multiLevelType w:val="multilevel"/>
    <w:tmpl w:val="DF845E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E92BF0"/>
    <w:multiLevelType w:val="multilevel"/>
    <w:tmpl w:val="06C65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FB5618"/>
    <w:multiLevelType w:val="hybridMultilevel"/>
    <w:tmpl w:val="25B28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defaultTabStop w:val="720"/>
  <w:characterSpacingControl w:val="doNotCompress"/>
  <w:compat/>
  <w:rsids>
    <w:rsidRoot w:val="00634E51"/>
    <w:rsid w:val="002F204B"/>
    <w:rsid w:val="005B02BD"/>
    <w:rsid w:val="00630676"/>
    <w:rsid w:val="00634E51"/>
    <w:rsid w:val="00660ABB"/>
    <w:rsid w:val="00B2549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E51"/>
    <w:pPr>
      <w:shd w:val="clear" w:color="auto" w:fill="FFFFFF"/>
      <w:spacing w:after="0" w:line="360" w:lineRule="auto"/>
      <w:textAlignment w:val="baseline"/>
      <w:outlineLvl w:val="3"/>
    </w:pPr>
    <w:rPr>
      <w:rFonts w:ascii="Open Sans" w:eastAsia="Times New Roman" w:hAnsi="Open Sans" w:cs="Open Sans"/>
      <w:color w:val="111111"/>
      <w:sz w:val="14"/>
      <w:szCs w:val="14"/>
      <w:lang w:eastAsia="en-GB"/>
    </w:rPr>
  </w:style>
  <w:style w:type="paragraph" w:styleId="Heading1">
    <w:name w:val="heading 1"/>
    <w:basedOn w:val="Normal"/>
    <w:next w:val="Normal"/>
    <w:link w:val="Heading1Char"/>
    <w:uiPriority w:val="9"/>
    <w:qFormat/>
    <w:rsid w:val="00634E51"/>
    <w:pPr>
      <w:keepNext/>
      <w:keepLines/>
      <w:spacing w:before="480"/>
      <w:outlineLvl w:val="0"/>
    </w:pPr>
    <w:rPr>
      <w:b/>
      <w:bCs/>
      <w:color w:val="215868" w:themeColor="accent5" w:themeShade="80"/>
      <w:sz w:val="28"/>
      <w:szCs w:val="28"/>
    </w:rPr>
  </w:style>
  <w:style w:type="paragraph" w:styleId="Heading2">
    <w:name w:val="heading 2"/>
    <w:basedOn w:val="Normal"/>
    <w:next w:val="Normal"/>
    <w:link w:val="Heading2Char"/>
    <w:uiPriority w:val="9"/>
    <w:unhideWhenUsed/>
    <w:qFormat/>
    <w:rsid w:val="00634E51"/>
    <w:pPr>
      <w:keepNext/>
      <w:keepLines/>
      <w:spacing w:before="200"/>
      <w:outlineLvl w:val="1"/>
    </w:pPr>
    <w:rPr>
      <w:b/>
      <w:bCs/>
      <w:color w:val="31849B" w:themeColor="accent5" w:themeShade="BF"/>
      <w:sz w:val="26"/>
      <w:szCs w:val="26"/>
    </w:rPr>
  </w:style>
  <w:style w:type="paragraph" w:styleId="Heading3">
    <w:name w:val="heading 3"/>
    <w:basedOn w:val="Normal"/>
    <w:link w:val="Heading3Char"/>
    <w:uiPriority w:val="9"/>
    <w:qFormat/>
    <w:rsid w:val="00634E51"/>
    <w:pPr>
      <w:spacing w:before="100" w:beforeAutospacing="1" w:after="100" w:afterAutospacing="1" w:line="240" w:lineRule="auto"/>
      <w:outlineLvl w:val="2"/>
    </w:pPr>
    <w:rPr>
      <w:rFonts w:ascii="Times New Roman" w:hAnsi="Times New Roman" w:cs="Times New Roman"/>
      <w:b/>
      <w:bCs/>
      <w:sz w:val="27"/>
      <w:szCs w:val="27"/>
    </w:rPr>
  </w:style>
  <w:style w:type="paragraph" w:styleId="Heading4">
    <w:name w:val="heading 4"/>
    <w:basedOn w:val="Normal"/>
    <w:link w:val="Heading4Char"/>
    <w:uiPriority w:val="9"/>
    <w:qFormat/>
    <w:rsid w:val="00634E51"/>
    <w:rPr>
      <w:b/>
      <w:bCs/>
      <w:color w:val="92CDDC" w:themeColor="accent5" w:themeTint="9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4E51"/>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634E51"/>
    <w:rPr>
      <w:rFonts w:ascii="Open Sans" w:eastAsia="Times New Roman" w:hAnsi="Open Sans" w:cs="Open Sans"/>
      <w:b/>
      <w:bCs/>
      <w:color w:val="92CDDC" w:themeColor="accent5" w:themeTint="99"/>
      <w:sz w:val="20"/>
      <w:szCs w:val="20"/>
      <w:shd w:val="clear" w:color="auto" w:fill="FFFFFF"/>
      <w:lang w:eastAsia="en-GB"/>
    </w:rPr>
  </w:style>
  <w:style w:type="paragraph" w:styleId="NormalWeb">
    <w:name w:val="Normal (Web)"/>
    <w:basedOn w:val="Normal"/>
    <w:uiPriority w:val="99"/>
    <w:semiHidden/>
    <w:unhideWhenUsed/>
    <w:rsid w:val="00634E51"/>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634E51"/>
  </w:style>
  <w:style w:type="character" w:styleId="Strong">
    <w:name w:val="Strong"/>
    <w:basedOn w:val="DefaultParagraphFont"/>
    <w:uiPriority w:val="22"/>
    <w:qFormat/>
    <w:rsid w:val="00634E51"/>
    <w:rPr>
      <w:b/>
      <w:bCs/>
    </w:rPr>
  </w:style>
  <w:style w:type="character" w:styleId="Hyperlink">
    <w:name w:val="Hyperlink"/>
    <w:basedOn w:val="DefaultParagraphFont"/>
    <w:uiPriority w:val="99"/>
    <w:semiHidden/>
    <w:unhideWhenUsed/>
    <w:rsid w:val="00634E51"/>
    <w:rPr>
      <w:color w:val="0000FF"/>
      <w:u w:val="single"/>
    </w:rPr>
  </w:style>
  <w:style w:type="character" w:customStyle="1" w:styleId="Heading1Char">
    <w:name w:val="Heading 1 Char"/>
    <w:basedOn w:val="DefaultParagraphFont"/>
    <w:link w:val="Heading1"/>
    <w:uiPriority w:val="9"/>
    <w:rsid w:val="00634E51"/>
    <w:rPr>
      <w:rFonts w:ascii="Open Sans" w:eastAsia="Times New Roman" w:hAnsi="Open Sans" w:cs="Open Sans"/>
      <w:b/>
      <w:bCs/>
      <w:color w:val="215868" w:themeColor="accent5" w:themeShade="80"/>
      <w:sz w:val="28"/>
      <w:szCs w:val="28"/>
      <w:shd w:val="clear" w:color="auto" w:fill="FFFFFF"/>
      <w:lang w:eastAsia="en-GB"/>
    </w:rPr>
  </w:style>
  <w:style w:type="character" w:customStyle="1" w:styleId="Heading2Char">
    <w:name w:val="Heading 2 Char"/>
    <w:basedOn w:val="DefaultParagraphFont"/>
    <w:link w:val="Heading2"/>
    <w:uiPriority w:val="9"/>
    <w:rsid w:val="00634E51"/>
    <w:rPr>
      <w:rFonts w:ascii="Open Sans" w:eastAsia="Times New Roman" w:hAnsi="Open Sans" w:cs="Open Sans"/>
      <w:b/>
      <w:bCs/>
      <w:color w:val="31849B" w:themeColor="accent5" w:themeShade="BF"/>
      <w:sz w:val="26"/>
      <w:szCs w:val="26"/>
      <w:shd w:val="clear" w:color="auto" w:fill="FFFFFF"/>
      <w:lang w:eastAsia="en-GB"/>
    </w:rPr>
  </w:style>
  <w:style w:type="paragraph" w:styleId="ListParagraph">
    <w:name w:val="List Paragraph"/>
    <w:basedOn w:val="Normal"/>
    <w:uiPriority w:val="34"/>
    <w:qFormat/>
    <w:rsid w:val="00634E51"/>
    <w:pPr>
      <w:ind w:left="720"/>
      <w:contextualSpacing/>
    </w:pPr>
  </w:style>
</w:styles>
</file>

<file path=word/webSettings.xml><?xml version="1.0" encoding="utf-8"?>
<w:webSettings xmlns:r="http://schemas.openxmlformats.org/officeDocument/2006/relationships" xmlns:w="http://schemas.openxmlformats.org/wordprocessingml/2006/main">
  <w:divs>
    <w:div w:id="32088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uk/r/GGSMentoringSchools" TargetMode="External"/><Relationship Id="rId13" Type="http://schemas.openxmlformats.org/officeDocument/2006/relationships/hyperlink" Target="https://www.surveymonkey.co.uk/r/GGSMentoringORGS" TargetMode="External"/><Relationship Id="rId3" Type="http://schemas.openxmlformats.org/officeDocument/2006/relationships/settings" Target="settings.xml"/><Relationship Id="rId7" Type="http://schemas.openxmlformats.org/officeDocument/2006/relationships/hyperlink" Target="https://www.surveymonkey.co.uk/r/GGSMentoringSchools" TargetMode="External"/><Relationship Id="rId12" Type="http://schemas.openxmlformats.org/officeDocument/2006/relationships/hyperlink" Target="https://www.surveymonkey.co.uk/r/GGSMentoringORG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urveymonkey.co.uk/r/GGSMentoringORGS" TargetMode="External"/><Relationship Id="rId11" Type="http://schemas.openxmlformats.org/officeDocument/2006/relationships/hyperlink" Target="https://www.surveymonkey.co.uk/r/GGSMentoringORGS" TargetMode="External"/><Relationship Id="rId5" Type="http://schemas.openxmlformats.org/officeDocument/2006/relationships/hyperlink" Target="https://www.surveymonkey.co.uk/r/GGSMentoringSchools" TargetMode="External"/><Relationship Id="rId15" Type="http://schemas.openxmlformats.org/officeDocument/2006/relationships/fontTable" Target="fontTable.xml"/><Relationship Id="rId10" Type="http://schemas.openxmlformats.org/officeDocument/2006/relationships/hyperlink" Target="https://www.surveymonkey.co.uk/r/GGSMentoringORGS" TargetMode="External"/><Relationship Id="rId4" Type="http://schemas.openxmlformats.org/officeDocument/2006/relationships/webSettings" Target="webSettings.xml"/><Relationship Id="rId9" Type="http://schemas.openxmlformats.org/officeDocument/2006/relationships/hyperlink" Target="https://www.surveymonkey.co.uk/r/GGSMentoringORGS" TargetMode="External"/><Relationship Id="rId14" Type="http://schemas.openxmlformats.org/officeDocument/2006/relationships/hyperlink" Target="https://www.skillsdevelopmentscotlan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3985</Characters>
  <Application>Microsoft Office Word</Application>
  <DocSecurity>0</DocSecurity>
  <Lines>33</Lines>
  <Paragraphs>9</Paragraphs>
  <ScaleCrop>false</ScaleCrop>
  <Company/>
  <LinksUpToDate>false</LinksUpToDate>
  <CharactersWithSpaces>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Love</dc:creator>
  <cp:lastModifiedBy>Belinda Love</cp:lastModifiedBy>
  <cp:revision>2</cp:revision>
  <dcterms:created xsi:type="dcterms:W3CDTF">2017-02-10T16:37:00Z</dcterms:created>
  <dcterms:modified xsi:type="dcterms:W3CDTF">2017-02-10T16:37:00Z</dcterms:modified>
</cp:coreProperties>
</file>